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5C64" w14:textId="39B85278" w:rsidR="006B4ABA" w:rsidRDefault="006B4ABA" w:rsidP="006B4ABA">
      <w:pPr>
        <w:spacing w:line="320" w:lineRule="exact"/>
        <w:jc w:val="right"/>
        <w:rPr>
          <w:rFonts w:asciiTheme="minorHAnsi" w:hAnsiTheme="minorHAnsi" w:cstheme="minorHAnsi"/>
          <w:b/>
          <w:i/>
          <w:sz w:val="28"/>
          <w:szCs w:val="28"/>
        </w:rPr>
      </w:pPr>
    </w:p>
    <w:p w14:paraId="1CF77352" w14:textId="17FB98F6" w:rsidR="00A862EA" w:rsidRPr="004E3D8C" w:rsidRDefault="00212E8B" w:rsidP="00A862EA">
      <w:pPr>
        <w:spacing w:line="320" w:lineRule="exact"/>
        <w:jc w:val="center"/>
        <w:rPr>
          <w:rFonts w:asciiTheme="minorHAnsi" w:hAnsiTheme="minorHAnsi" w:cstheme="minorHAnsi"/>
          <w:b/>
          <w:iCs/>
          <w:sz w:val="28"/>
          <w:szCs w:val="28"/>
        </w:rPr>
      </w:pPr>
      <w:r w:rsidRPr="004E3D8C">
        <w:rPr>
          <w:rFonts w:asciiTheme="minorHAnsi" w:hAnsiTheme="minorHAnsi" w:cstheme="minorHAnsi"/>
          <w:b/>
          <w:iCs/>
          <w:sz w:val="28"/>
          <w:szCs w:val="28"/>
        </w:rPr>
        <w:t>Zasady</w:t>
      </w:r>
      <w:r w:rsidR="00A862EA" w:rsidRPr="004E3D8C">
        <w:rPr>
          <w:rFonts w:asciiTheme="minorHAnsi" w:hAnsiTheme="minorHAnsi" w:cstheme="minorHAnsi"/>
          <w:b/>
          <w:iCs/>
          <w:sz w:val="28"/>
          <w:szCs w:val="28"/>
        </w:rPr>
        <w:t xml:space="preserve"> wglądu do sprawdzonej i ocenionej pracy egzaminacyjnej</w:t>
      </w:r>
    </w:p>
    <w:p w14:paraId="66EB93B7" w14:textId="12F6F74D" w:rsidR="00A862EA" w:rsidRPr="004E3D8C" w:rsidRDefault="00A862EA" w:rsidP="006B4ABA">
      <w:pPr>
        <w:spacing w:line="320" w:lineRule="exact"/>
        <w:jc w:val="center"/>
        <w:rPr>
          <w:rFonts w:asciiTheme="minorHAnsi" w:hAnsiTheme="minorHAnsi" w:cstheme="minorHAnsi"/>
          <w:b/>
          <w:iCs/>
          <w:sz w:val="36"/>
          <w:szCs w:val="36"/>
        </w:rPr>
      </w:pPr>
      <w:r w:rsidRPr="004E3D8C">
        <w:rPr>
          <w:rFonts w:asciiTheme="minorHAnsi" w:hAnsiTheme="minorHAnsi" w:cstheme="minorHAnsi"/>
          <w:b/>
          <w:iCs/>
          <w:sz w:val="36"/>
          <w:szCs w:val="36"/>
        </w:rPr>
        <w:t>z zakresu egzaminu maturalnego</w:t>
      </w:r>
    </w:p>
    <w:tbl>
      <w:tblPr>
        <w:tblStyle w:val="Tabela-Siatka1"/>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
        <w:gridCol w:w="9994"/>
      </w:tblGrid>
      <w:tr w:rsidR="00A862EA" w:rsidRPr="00A862EA" w14:paraId="2CC0F39A" w14:textId="77777777" w:rsidTr="00A862EA">
        <w:tc>
          <w:tcPr>
            <w:tcW w:w="354" w:type="dxa"/>
          </w:tcPr>
          <w:p w14:paraId="65D39F43"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0291C1B5" w14:textId="77777777" w:rsidR="00A862EA" w:rsidRPr="00A862EA" w:rsidRDefault="00A862EA" w:rsidP="004625D2">
            <w:pPr>
              <w:tabs>
                <w:tab w:val="left" w:pos="1947"/>
              </w:tabs>
              <w:spacing w:after="45"/>
              <w:rPr>
                <w:rFonts w:asciiTheme="minorHAnsi" w:hAnsiTheme="minorHAnsi" w:cstheme="minorHAnsi"/>
                <w:sz w:val="22"/>
                <w:szCs w:val="22"/>
              </w:rPr>
            </w:pPr>
          </w:p>
        </w:tc>
      </w:tr>
      <w:tr w:rsidR="00A862EA" w:rsidRPr="00A862EA" w14:paraId="4E1D962D" w14:textId="77777777" w:rsidTr="00A862EA">
        <w:tc>
          <w:tcPr>
            <w:tcW w:w="354" w:type="dxa"/>
          </w:tcPr>
          <w:p w14:paraId="014E334B"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30126E48"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 xml:space="preserve">Absolwent ma prawo wglądu do sprawdzonej i ocenionej swojej pracy egzaminacyjnej, w miejscu i czasie wskazanym przez dyrektora okręgowej komisji egzaminacyjnej, w ciągu 6 miesięcy od dnia wydania przez okręgową komisję egzaminacyjną świadectw dojrzałości, aneksów i zaświadczeń o wynikach egzaminu maturalnego. </w:t>
            </w:r>
          </w:p>
        </w:tc>
      </w:tr>
      <w:tr w:rsidR="00A862EA" w:rsidRPr="00A862EA" w14:paraId="55436964" w14:textId="77777777" w:rsidTr="00A862EA">
        <w:tc>
          <w:tcPr>
            <w:tcW w:w="354" w:type="dxa"/>
          </w:tcPr>
          <w:p w14:paraId="60170F67"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6FB6DCD9"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Nie dopuszcza się możliwości dokonywania wglądu przez pełnomocnika lub z udziałem pełnomocnika albo innej osoby wskazanej przez zdającego.</w:t>
            </w:r>
          </w:p>
        </w:tc>
      </w:tr>
      <w:tr w:rsidR="00A862EA" w:rsidRPr="00A862EA" w14:paraId="6516EDFC" w14:textId="77777777" w:rsidTr="00A862EA">
        <w:tc>
          <w:tcPr>
            <w:tcW w:w="354" w:type="dxa"/>
          </w:tcPr>
          <w:p w14:paraId="162F0536"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24E7A0F7"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Wniosek o wgląd do pracy egzaminacyjnej składa się do dyrektora właściwej komisji okręgowej. Wniosek może być złożony osobiście przez absolwenta lub osobę występującą w jego imieniu, lub przesłany do komisji okręgowej drogą elektroniczną, faksem lub pocztą tradycyjną</w:t>
            </w:r>
            <w:r w:rsidRPr="00A862EA">
              <w:rPr>
                <w:rFonts w:asciiTheme="minorHAnsi" w:hAnsiTheme="minorHAnsi" w:cstheme="minorHAnsi"/>
                <w:color w:val="0070C0"/>
                <w:sz w:val="22"/>
                <w:szCs w:val="22"/>
              </w:rPr>
              <w:t xml:space="preserve"> </w:t>
            </w:r>
            <w:r w:rsidRPr="00A862EA">
              <w:rPr>
                <w:rFonts w:asciiTheme="minorHAnsi" w:hAnsiTheme="minorHAnsi" w:cstheme="minorHAnsi"/>
                <w:sz w:val="22"/>
                <w:szCs w:val="22"/>
              </w:rPr>
              <w:t>(</w:t>
            </w:r>
            <w:r w:rsidRPr="00A862EA">
              <w:rPr>
                <w:rFonts w:asciiTheme="minorHAnsi" w:hAnsiTheme="minorHAnsi" w:cstheme="minorHAnsi"/>
                <w:b/>
                <w:sz w:val="22"/>
                <w:szCs w:val="22"/>
              </w:rPr>
              <w:t>załącznik 25a</w:t>
            </w:r>
            <w:r w:rsidRPr="00A862EA">
              <w:rPr>
                <w:rFonts w:asciiTheme="minorHAnsi" w:hAnsiTheme="minorHAnsi" w:cstheme="minorHAnsi"/>
                <w:sz w:val="22"/>
                <w:szCs w:val="22"/>
              </w:rPr>
              <w:t>).</w:t>
            </w:r>
          </w:p>
        </w:tc>
      </w:tr>
      <w:tr w:rsidR="00A862EA" w:rsidRPr="00A862EA" w14:paraId="599CF26B" w14:textId="77777777" w:rsidTr="00A862EA">
        <w:tc>
          <w:tcPr>
            <w:tcW w:w="354" w:type="dxa"/>
          </w:tcPr>
          <w:p w14:paraId="3BB4B69C"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1ECE6540" w14:textId="210B63B3"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 xml:space="preserve">Wniosek o wgląd można również złożyć w innej </w:t>
            </w:r>
            <w:r w:rsidR="007A30B6" w:rsidRPr="00A862EA">
              <w:rPr>
                <w:rFonts w:asciiTheme="minorHAnsi" w:hAnsiTheme="minorHAnsi" w:cstheme="minorHAnsi"/>
                <w:sz w:val="22"/>
                <w:szCs w:val="22"/>
              </w:rPr>
              <w:t>formie</w:t>
            </w:r>
            <w:r w:rsidRPr="00A862EA">
              <w:rPr>
                <w:rFonts w:asciiTheme="minorHAnsi" w:hAnsiTheme="minorHAnsi" w:cstheme="minorHAnsi"/>
                <w:sz w:val="22"/>
                <w:szCs w:val="22"/>
              </w:rPr>
              <w:t xml:space="preserve"> niż przez wypełnienie formularza </w:t>
            </w:r>
            <w:r w:rsidRPr="00A862EA">
              <w:rPr>
                <w:rFonts w:asciiTheme="minorHAnsi" w:hAnsiTheme="minorHAnsi" w:cstheme="minorHAnsi"/>
                <w:b/>
                <w:sz w:val="22"/>
                <w:szCs w:val="22"/>
              </w:rPr>
              <w:t>załącznika 25a</w:t>
            </w:r>
            <w:r w:rsidRPr="00A862EA">
              <w:rPr>
                <w:rFonts w:asciiTheme="minorHAnsi" w:hAnsiTheme="minorHAnsi" w:cstheme="minorHAnsi"/>
                <w:sz w:val="22"/>
                <w:szCs w:val="22"/>
              </w:rPr>
              <w:t>, np. drogą listową/e-mailową. We wniosku o wgląd do pracy egzaminacyjnej należy wskazać:</w:t>
            </w:r>
          </w:p>
          <w:p w14:paraId="6F0F1546" w14:textId="77777777" w:rsidR="00A862EA" w:rsidRPr="00A862EA" w:rsidRDefault="00A862EA" w:rsidP="00A862EA">
            <w:pPr>
              <w:numPr>
                <w:ilvl w:val="0"/>
                <w:numId w:val="2"/>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imię i nazwisko zdającego</w:t>
            </w:r>
          </w:p>
          <w:p w14:paraId="30B01425" w14:textId="77777777" w:rsidR="00A862EA" w:rsidRPr="00A862EA" w:rsidRDefault="00A862EA" w:rsidP="00A862EA">
            <w:pPr>
              <w:numPr>
                <w:ilvl w:val="0"/>
                <w:numId w:val="2"/>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PESEL zdającego</w:t>
            </w:r>
          </w:p>
          <w:p w14:paraId="6E0190B4" w14:textId="77777777" w:rsidR="00A862EA" w:rsidRPr="00A862EA" w:rsidRDefault="00A862EA" w:rsidP="00A862EA">
            <w:pPr>
              <w:numPr>
                <w:ilvl w:val="0"/>
                <w:numId w:val="2"/>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dane teleadresowe osoby dokonującej wglądu, w tym adres pocztowy oraz – jeżeli to tylko możliwe – adres e-mail oraz/lub numer telefonu komórkowego lub inny sposób kontaktu umożliwiający jak najszybsze przekazanie informacji o wyznaczonym terminie wglądu</w:t>
            </w:r>
          </w:p>
          <w:p w14:paraId="030A5F63" w14:textId="77777777" w:rsidR="00A862EA" w:rsidRDefault="00A862EA" w:rsidP="00A862EA">
            <w:pPr>
              <w:numPr>
                <w:ilvl w:val="0"/>
                <w:numId w:val="2"/>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przedmiot i poziom egzaminu, którego wgląd dotyczy</w:t>
            </w:r>
          </w:p>
          <w:p w14:paraId="4D192B3F" w14:textId="4F74E976" w:rsidR="006B4ABA" w:rsidRPr="00A862EA" w:rsidRDefault="006B4ABA" w:rsidP="00A862EA">
            <w:pPr>
              <w:numPr>
                <w:ilvl w:val="0"/>
                <w:numId w:val="2"/>
              </w:numPr>
              <w:tabs>
                <w:tab w:val="left" w:pos="1947"/>
              </w:tabs>
              <w:spacing w:after="45"/>
              <w:contextualSpacing/>
              <w:rPr>
                <w:rFonts w:asciiTheme="minorHAnsi" w:hAnsiTheme="minorHAnsi" w:cstheme="minorHAnsi"/>
                <w:sz w:val="22"/>
                <w:szCs w:val="22"/>
              </w:rPr>
            </w:pPr>
            <w:r>
              <w:rPr>
                <w:rFonts w:asciiTheme="minorHAnsi" w:hAnsiTheme="minorHAnsi" w:cstheme="minorHAnsi"/>
                <w:sz w:val="22"/>
                <w:szCs w:val="22"/>
              </w:rPr>
              <w:t>sesję, której wgląd dotyczy.</w:t>
            </w:r>
          </w:p>
        </w:tc>
      </w:tr>
      <w:tr w:rsidR="00A862EA" w:rsidRPr="00A862EA" w14:paraId="07B973D5" w14:textId="77777777" w:rsidTr="00A862EA">
        <w:tc>
          <w:tcPr>
            <w:tcW w:w="354" w:type="dxa"/>
          </w:tcPr>
          <w:p w14:paraId="750CC73D"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06445D3C"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Wnioski o wgląd są przyjmowane i rozpatrywane od dnia wydania przez OKE świadectw dojrzałości, aneksów i zaświadczeń o wynikach egzaminu, zgodnie z kolejnością wpływu.</w:t>
            </w:r>
          </w:p>
        </w:tc>
      </w:tr>
      <w:tr w:rsidR="00A862EA" w:rsidRPr="00A862EA" w14:paraId="58625D9A" w14:textId="77777777" w:rsidTr="00A862EA">
        <w:tc>
          <w:tcPr>
            <w:tcW w:w="354" w:type="dxa"/>
          </w:tcPr>
          <w:p w14:paraId="709D6C39"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624DA93C" w14:textId="6CB78981"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 xml:space="preserve">Dyrektor okręgowej komisji egzaminacyjnej – jeżeli to możliwe, w porozumieniu z wnioskodawcą – </w:t>
            </w:r>
            <w:r w:rsidR="00212E8B">
              <w:rPr>
                <w:rFonts w:asciiTheme="minorHAnsi" w:hAnsiTheme="minorHAnsi" w:cstheme="minorHAnsi"/>
                <w:sz w:val="22"/>
                <w:szCs w:val="22"/>
              </w:rPr>
              <w:br/>
            </w:r>
            <w:r w:rsidRPr="00A862EA">
              <w:rPr>
                <w:rFonts w:asciiTheme="minorHAnsi" w:hAnsiTheme="minorHAnsi" w:cstheme="minorHAnsi"/>
                <w:sz w:val="22"/>
                <w:szCs w:val="22"/>
              </w:rPr>
              <w:t>w ciągu nie więcej niż 5 dni roboczych od otrzymania wniosku o wgląd wyznacza termin wglądu (dzień oraz godzinę). O wyznaczonym terminie wglądu komisja okręgowa informuje wnioskodawcę.</w:t>
            </w:r>
          </w:p>
        </w:tc>
      </w:tr>
      <w:tr w:rsidR="00A862EA" w:rsidRPr="00A862EA" w14:paraId="18FA9C01" w14:textId="77777777" w:rsidTr="00A862EA">
        <w:tc>
          <w:tcPr>
            <w:tcW w:w="354" w:type="dxa"/>
          </w:tcPr>
          <w:p w14:paraId="50ADD1FC"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375D7FBF"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Dyrektor okręgowej komisji egzaminacyjnej wyznacza miejsce wglądu. W szczególnych oraz uzasadnionych przypadkach wynikających z niepełnosprawności absolwenta dyrektor okręgowej komisji egzaminacyjnej może wyrazić zgodę na zorganizowanie i przeprowadzenie wglądu poza siedzibą komisji okręgowej.</w:t>
            </w:r>
          </w:p>
        </w:tc>
      </w:tr>
      <w:tr w:rsidR="00A862EA" w:rsidRPr="00A862EA" w14:paraId="185265FC" w14:textId="77777777" w:rsidTr="00A862EA">
        <w:tc>
          <w:tcPr>
            <w:tcW w:w="354" w:type="dxa"/>
          </w:tcPr>
          <w:p w14:paraId="613F8F21"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5E62CABD"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Wyznaczony przez dyrektora komisji okręgowej termin wglądu może zostać zmieniony:</w:t>
            </w:r>
          </w:p>
          <w:p w14:paraId="0F08A821" w14:textId="77777777" w:rsidR="00A862EA" w:rsidRPr="00A862EA" w:rsidRDefault="00A862EA" w:rsidP="00A862EA">
            <w:pPr>
              <w:numPr>
                <w:ilvl w:val="0"/>
                <w:numId w:val="3"/>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na prośbę absolwenta, w ramach możliwości organizacyjnych komisji okręgowej</w:t>
            </w:r>
          </w:p>
          <w:p w14:paraId="5A26A9F1" w14:textId="77777777" w:rsidR="00A862EA" w:rsidRPr="00A862EA" w:rsidRDefault="00A862EA" w:rsidP="00A862EA">
            <w:pPr>
              <w:numPr>
                <w:ilvl w:val="0"/>
                <w:numId w:val="3"/>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na prośbę komisji okręgowej, w porozumieniu z absolwentem.</w:t>
            </w:r>
          </w:p>
        </w:tc>
      </w:tr>
      <w:tr w:rsidR="00A862EA" w:rsidRPr="00A862EA" w14:paraId="248B4382" w14:textId="77777777" w:rsidTr="00A862EA">
        <w:tc>
          <w:tcPr>
            <w:tcW w:w="354" w:type="dxa"/>
          </w:tcPr>
          <w:p w14:paraId="2C1F2973"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4285DD65"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W przypadku spóźnienia się absolwenta na wgląd, termin wglądu – jeżeli to tylko możliwe – przesuwany jest na późniejszą godzinę tego samego dnia. Jeżeli dokonanie wglądu tego samego dnia nie jest już możliwe z przyczyn obiektywnych lub na prośbę absolwenta, termin może zostać przesunięty na inny dzień.</w:t>
            </w:r>
          </w:p>
        </w:tc>
      </w:tr>
      <w:tr w:rsidR="00A862EA" w:rsidRPr="00A862EA" w14:paraId="314361C8" w14:textId="77777777" w:rsidTr="00A862EA">
        <w:tc>
          <w:tcPr>
            <w:tcW w:w="354" w:type="dxa"/>
          </w:tcPr>
          <w:p w14:paraId="0DA9A793"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408E619C" w14:textId="58230888"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 xml:space="preserve">Okręgowa komisja egzaminacyjna nie zwraca kosztów podróży związanych z dojazdem absolwenta </w:t>
            </w:r>
            <w:r w:rsidR="00212E8B">
              <w:rPr>
                <w:rFonts w:asciiTheme="minorHAnsi" w:hAnsiTheme="minorHAnsi" w:cstheme="minorHAnsi"/>
                <w:sz w:val="22"/>
                <w:szCs w:val="22"/>
              </w:rPr>
              <w:br/>
            </w:r>
            <w:r w:rsidRPr="00A862EA">
              <w:rPr>
                <w:rFonts w:asciiTheme="minorHAnsi" w:hAnsiTheme="minorHAnsi" w:cstheme="minorHAnsi"/>
                <w:sz w:val="22"/>
                <w:szCs w:val="22"/>
              </w:rPr>
              <w:t>do miejsca wglądu wyznaczonego przez dyrektora komisji okręgowej.</w:t>
            </w:r>
          </w:p>
        </w:tc>
      </w:tr>
      <w:tr w:rsidR="00A862EA" w:rsidRPr="00A862EA" w14:paraId="6E871EE8" w14:textId="77777777" w:rsidTr="00A862EA">
        <w:tc>
          <w:tcPr>
            <w:tcW w:w="354" w:type="dxa"/>
          </w:tcPr>
          <w:p w14:paraId="010B13C5"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21022570"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Zasady wglądu.</w:t>
            </w:r>
          </w:p>
          <w:p w14:paraId="6A630E5B" w14:textId="77777777" w:rsidR="00A862EA" w:rsidRPr="00A862EA" w:rsidRDefault="00A862EA" w:rsidP="00A862EA">
            <w:pPr>
              <w:numPr>
                <w:ilvl w:val="0"/>
                <w:numId w:val="4"/>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i/>
                <w:sz w:val="22"/>
                <w:szCs w:val="22"/>
              </w:rPr>
              <w:t>Potwierdzenie uprawnienia do dokonania wglądu</w:t>
            </w:r>
            <w:r w:rsidRPr="00A862EA">
              <w:rPr>
                <w:rFonts w:asciiTheme="minorHAnsi" w:hAnsiTheme="minorHAnsi" w:cstheme="minorHAnsi"/>
                <w:sz w:val="22"/>
                <w:szCs w:val="22"/>
              </w:rPr>
              <w:t>. Na wgląd należy zgłosić się z dokumentem potwierdzającym tożsamość.</w:t>
            </w:r>
          </w:p>
          <w:p w14:paraId="752AA823" w14:textId="77777777" w:rsidR="00A862EA" w:rsidRPr="00A862EA" w:rsidRDefault="00A862EA" w:rsidP="00A862EA">
            <w:pPr>
              <w:numPr>
                <w:ilvl w:val="0"/>
                <w:numId w:val="4"/>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i/>
                <w:sz w:val="22"/>
                <w:szCs w:val="22"/>
              </w:rPr>
              <w:t>Forma udostępniania prac do wglądu</w:t>
            </w:r>
            <w:r w:rsidRPr="00A862EA">
              <w:rPr>
                <w:rFonts w:asciiTheme="minorHAnsi" w:hAnsiTheme="minorHAnsi" w:cstheme="minorHAnsi"/>
                <w:sz w:val="22"/>
                <w:szCs w:val="22"/>
              </w:rPr>
              <w:t>. Absolwentowi udostępnia się pracę egzaminacyjną w formie, w jakiej została przez niego przekazana i oceniona przez egzaminatora. Przed udostępnieniem pracy do wglądu zabezpiecza się dane osobowe egzaminatora przed nieuprawnionym ujawnieniem.</w:t>
            </w:r>
          </w:p>
          <w:p w14:paraId="00813E9B" w14:textId="77777777" w:rsidR="00A862EA" w:rsidRPr="00A862EA" w:rsidRDefault="00A862EA" w:rsidP="00A862EA">
            <w:pPr>
              <w:numPr>
                <w:ilvl w:val="0"/>
                <w:numId w:val="4"/>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i/>
                <w:sz w:val="22"/>
                <w:szCs w:val="22"/>
              </w:rPr>
              <w:t>Czas trwania wglądu</w:t>
            </w:r>
            <w:r w:rsidRPr="00A862EA">
              <w:rPr>
                <w:rFonts w:asciiTheme="minorHAnsi" w:hAnsiTheme="minorHAnsi" w:cstheme="minorHAnsi"/>
                <w:sz w:val="22"/>
                <w:szCs w:val="22"/>
              </w:rPr>
              <w:t>. Czas wglądu do jednej pracy egzaminacyjnej wyznaczony przez dyrektora okręgowej komisji egzaminacyjnej nie może być krótszy niż 30 minut. Na prośbę osoby uprawnionej do wglądu, po upływie czasu wyznaczonego przez dyrektora OKE, czas wglądu może zostać wydłużony w takim zakresie, w jakim jest to możliwe, po uwzględnieniu liczby wglądów wyznaczonych na dany dzień.</w:t>
            </w:r>
          </w:p>
          <w:p w14:paraId="794B6565" w14:textId="77777777" w:rsidR="00A862EA" w:rsidRPr="00A862EA" w:rsidRDefault="00A862EA" w:rsidP="00A862EA">
            <w:pPr>
              <w:numPr>
                <w:ilvl w:val="0"/>
                <w:numId w:val="4"/>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i/>
                <w:sz w:val="22"/>
                <w:szCs w:val="22"/>
              </w:rPr>
              <w:t>Osoby obecne podczas wglądu.</w:t>
            </w:r>
            <w:r w:rsidRPr="00A862EA">
              <w:rPr>
                <w:rFonts w:asciiTheme="minorHAnsi" w:hAnsiTheme="minorHAnsi" w:cstheme="minorHAnsi"/>
                <w:sz w:val="22"/>
                <w:szCs w:val="22"/>
              </w:rPr>
              <w:t xml:space="preserve"> Podczas wglądu obecny jest pracownik okręgowej komisji egzaminacyjnej. Przed rozpoczęciem wglądu pracownik OKE informuje absolwenta o tym, czy jest w stanie udzielić odpowiedzi na pytania merytoryczne dotyczące rozwiązań / zadań / liczby punktów przyznanych przez egzaminatora lub czy istnieje możliwość rozmowy z ekspertem przedmiotowym.</w:t>
            </w:r>
          </w:p>
          <w:p w14:paraId="5C7DD086" w14:textId="77777777" w:rsidR="00A862EA" w:rsidRPr="00A862EA" w:rsidRDefault="00A862EA" w:rsidP="00A862EA">
            <w:pPr>
              <w:numPr>
                <w:ilvl w:val="0"/>
                <w:numId w:val="4"/>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i/>
                <w:sz w:val="22"/>
                <w:szCs w:val="22"/>
              </w:rPr>
              <w:lastRenderedPageBreak/>
              <w:t xml:space="preserve">Zasady oceniania rozwiązań zadań. </w:t>
            </w:r>
            <w:r w:rsidRPr="00A862EA">
              <w:rPr>
                <w:rFonts w:asciiTheme="minorHAnsi" w:hAnsiTheme="minorHAnsi" w:cstheme="minorHAnsi"/>
                <w:sz w:val="22"/>
                <w:szCs w:val="22"/>
              </w:rPr>
              <w:t xml:space="preserve">Podczas dokonywania wglądu absolwentowi zapewnia się możliwość zapoznania się z zasadami oceniania rozwiązań zadań, o których mowa w np. 9a ust. 2 pkt 2 ustawy. </w:t>
            </w:r>
          </w:p>
          <w:p w14:paraId="61B57B38" w14:textId="77777777" w:rsidR="00A862EA" w:rsidRPr="00A862EA" w:rsidRDefault="00A862EA" w:rsidP="00A862EA">
            <w:pPr>
              <w:numPr>
                <w:ilvl w:val="0"/>
                <w:numId w:val="4"/>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i/>
                <w:sz w:val="22"/>
                <w:szCs w:val="22"/>
              </w:rPr>
              <w:t>Przebieg wglądu.</w:t>
            </w:r>
            <w:r w:rsidRPr="00A862EA">
              <w:rPr>
                <w:rFonts w:asciiTheme="minorHAnsi" w:hAnsiTheme="minorHAnsi" w:cstheme="minorHAnsi"/>
                <w:sz w:val="22"/>
                <w:szCs w:val="22"/>
              </w:rPr>
              <w:t xml:space="preserve"> Po sprawdzeniu danych osobowych absolwenta, osoba przeprowadzająca wgląd:</w:t>
            </w:r>
          </w:p>
          <w:p w14:paraId="0A450BAF" w14:textId="77777777" w:rsidR="00A862EA" w:rsidRPr="00A862EA" w:rsidRDefault="00A862EA" w:rsidP="00A862EA">
            <w:pPr>
              <w:numPr>
                <w:ilvl w:val="0"/>
                <w:numId w:val="5"/>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upewnia się, czy absolwent zapoznał się z procedurami wglądu</w:t>
            </w:r>
          </w:p>
          <w:p w14:paraId="15DDE11D" w14:textId="77777777" w:rsidR="00A862EA" w:rsidRPr="00A862EA" w:rsidRDefault="00A862EA" w:rsidP="00A862EA">
            <w:pPr>
              <w:numPr>
                <w:ilvl w:val="0"/>
                <w:numId w:val="5"/>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przekazuje absolwentowi informacje, o których mowa w pkt 15.5.11d.</w:t>
            </w:r>
          </w:p>
          <w:p w14:paraId="7C11D346" w14:textId="77777777" w:rsidR="00A862EA" w:rsidRPr="00A862EA" w:rsidRDefault="00A862EA" w:rsidP="00A862EA">
            <w:pPr>
              <w:numPr>
                <w:ilvl w:val="0"/>
                <w:numId w:val="4"/>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Po zakończonym wglądzie pracownik okręgowej komisji egzaminacyjnej odnotowuje realizację wglądu, a absolwent potwierdza to własnoręcznym podpisem.</w:t>
            </w:r>
          </w:p>
          <w:p w14:paraId="52E3180B" w14:textId="77777777" w:rsidR="00A862EA" w:rsidRPr="00A862EA" w:rsidRDefault="00A862EA" w:rsidP="00A862EA">
            <w:pPr>
              <w:numPr>
                <w:ilvl w:val="0"/>
                <w:numId w:val="4"/>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i/>
                <w:sz w:val="22"/>
                <w:szCs w:val="22"/>
              </w:rPr>
              <w:t xml:space="preserve">Zakaz wykonywania kserokopii pracy egzaminacyjnej. </w:t>
            </w:r>
            <w:r w:rsidRPr="00A862EA">
              <w:rPr>
                <w:rFonts w:asciiTheme="minorHAnsi" w:hAnsiTheme="minorHAnsi" w:cstheme="minorHAnsi"/>
                <w:sz w:val="22"/>
                <w:szCs w:val="22"/>
              </w:rPr>
              <w:t>Praca egzaminacyjna nie może być kopiowana. Możliwe jest natomiast wykonywanie zdjęć pracy egzaminacyjnej, w całości lub w części.</w:t>
            </w:r>
          </w:p>
          <w:p w14:paraId="6D1E4253" w14:textId="77777777" w:rsidR="00A862EA" w:rsidRPr="00A862EA" w:rsidRDefault="00A862EA" w:rsidP="00A862EA">
            <w:pPr>
              <w:numPr>
                <w:ilvl w:val="0"/>
                <w:numId w:val="4"/>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i/>
                <w:sz w:val="22"/>
                <w:szCs w:val="22"/>
              </w:rPr>
              <w:t>Korzystanie z urządzeń telekomunikacyjnych.</w:t>
            </w:r>
            <w:r w:rsidRPr="00A862EA">
              <w:rPr>
                <w:rFonts w:asciiTheme="minorHAnsi" w:hAnsiTheme="minorHAnsi" w:cstheme="minorHAnsi"/>
                <w:sz w:val="22"/>
                <w:szCs w:val="22"/>
              </w:rPr>
              <w:t xml:space="preserve"> Podczas wglądu dozwolone jest korzystanie z aparatu fotograficznego, który jest integralną częścią urządzenia telekomunikacyjnego, np. telefonu komórkowego.</w:t>
            </w:r>
          </w:p>
          <w:p w14:paraId="3CE34C4F" w14:textId="77777777" w:rsidR="00A862EA" w:rsidRPr="00A862EA" w:rsidRDefault="00A862EA" w:rsidP="00A862EA">
            <w:pPr>
              <w:numPr>
                <w:ilvl w:val="0"/>
                <w:numId w:val="4"/>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i/>
                <w:sz w:val="22"/>
                <w:szCs w:val="22"/>
              </w:rPr>
              <w:t>Sporządzanie notatek przez osobę dokonującą wglądu.</w:t>
            </w:r>
            <w:r w:rsidRPr="00A862EA">
              <w:rPr>
                <w:rFonts w:asciiTheme="minorHAnsi" w:hAnsiTheme="minorHAnsi" w:cstheme="minorHAnsi"/>
                <w:sz w:val="22"/>
                <w:szCs w:val="22"/>
              </w:rPr>
              <w:t xml:space="preserve"> Osoba dokonująca wglądu ma prawo sporządzania notatek podczas wglądu, korzystając z materiałów przekazanych przez okręgową komisję egzaminacyjną. Osobom dokonującym wglądu należy zapewnić kartki formatu A4 oraz długopisy (w kolorze określonym przez OKE). Osoby dokonujące wglądu nie mogą robić notatek, korzystając z własnych materiałów i przyborów do pisania.</w:t>
            </w:r>
          </w:p>
          <w:p w14:paraId="76F34ABD" w14:textId="4F351E3F" w:rsidR="00A862EA" w:rsidRPr="00A862EA" w:rsidRDefault="00A862EA" w:rsidP="00A862EA">
            <w:pPr>
              <w:numPr>
                <w:ilvl w:val="0"/>
                <w:numId w:val="4"/>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i/>
                <w:sz w:val="22"/>
                <w:szCs w:val="22"/>
              </w:rPr>
              <w:t>Zgłaszanie zastrzeżeń dotyczących sprawdzenia pracy</w:t>
            </w:r>
            <w:r w:rsidRPr="00A862EA">
              <w:rPr>
                <w:rFonts w:asciiTheme="minorHAnsi" w:hAnsiTheme="minorHAnsi" w:cstheme="minorHAnsi"/>
                <w:sz w:val="22"/>
                <w:szCs w:val="22"/>
              </w:rPr>
              <w:t xml:space="preserve">. Jeżeli podczas wglądu absolwent zgłasza zastrzeżenia dotyczące sprawdzenia pracy, w tym liczby punktów przyznanych przez egzaminatora, </w:t>
            </w:r>
            <w:r w:rsidR="00212E8B">
              <w:rPr>
                <w:rFonts w:asciiTheme="minorHAnsi" w:hAnsiTheme="minorHAnsi" w:cstheme="minorHAnsi"/>
                <w:sz w:val="22"/>
                <w:szCs w:val="22"/>
              </w:rPr>
              <w:br/>
            </w:r>
            <w:r w:rsidRPr="00A862EA">
              <w:rPr>
                <w:rFonts w:asciiTheme="minorHAnsi" w:hAnsiTheme="minorHAnsi" w:cstheme="minorHAnsi"/>
                <w:sz w:val="22"/>
                <w:szCs w:val="22"/>
              </w:rPr>
              <w:t>w pierwszej kolejności okręgowa komisja egzaminacyjna powinna dążyć do wyjaśnienia wątpliwości podczas wglądu.</w:t>
            </w:r>
          </w:p>
        </w:tc>
      </w:tr>
      <w:tr w:rsidR="00A862EA" w:rsidRPr="00A862EA" w14:paraId="247CD429" w14:textId="77777777" w:rsidTr="00A862EA">
        <w:tc>
          <w:tcPr>
            <w:tcW w:w="354" w:type="dxa"/>
          </w:tcPr>
          <w:p w14:paraId="50B99A00"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7B55C53E" w14:textId="43D642B5"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Absolwent może zwrócić się z wnioskiem o weryfikację sumy punktów (</w:t>
            </w:r>
            <w:r w:rsidRPr="00A862EA">
              <w:rPr>
                <w:rFonts w:asciiTheme="minorHAnsi" w:hAnsiTheme="minorHAnsi" w:cstheme="minorHAnsi"/>
                <w:b/>
                <w:sz w:val="22"/>
                <w:szCs w:val="22"/>
              </w:rPr>
              <w:t>załącznik 25b</w:t>
            </w:r>
            <w:r w:rsidRPr="00A862EA">
              <w:rPr>
                <w:rFonts w:asciiTheme="minorHAnsi" w:hAnsiTheme="minorHAnsi" w:cstheme="minorHAnsi"/>
                <w:sz w:val="22"/>
                <w:szCs w:val="22"/>
              </w:rPr>
              <w:t xml:space="preserve">). Wniosek wraz </w:t>
            </w:r>
            <w:r w:rsidR="00212E8B">
              <w:rPr>
                <w:rFonts w:asciiTheme="minorHAnsi" w:hAnsiTheme="minorHAnsi" w:cstheme="minorHAnsi"/>
                <w:sz w:val="22"/>
                <w:szCs w:val="22"/>
              </w:rPr>
              <w:br/>
            </w:r>
            <w:r w:rsidRPr="00A862EA">
              <w:rPr>
                <w:rFonts w:asciiTheme="minorHAnsi" w:hAnsiTheme="minorHAnsi" w:cstheme="minorHAnsi"/>
                <w:sz w:val="22"/>
                <w:szCs w:val="22"/>
              </w:rPr>
              <w:t>z uzasadnieniem składa się do dyrektora okręgowej komisji egzaminacyjnej w terminie 2 dni roboczych od dnia dokonania wglądu. W uzasadnieniu absolwent wykazuje, że jego rozwiązanie zadania egzaminacyjnego lub zadań egzaminacyjnych, co do których nie zgadza się z przyznaną liczbą punktów, jest merytorycznie poprawne oraz spełnia warunki określone w poleceniu do tego zadania lub tych zadań oraz instrukcji dla zdającego zawartej w arkuszu egzaminacyjnym.</w:t>
            </w:r>
          </w:p>
        </w:tc>
      </w:tr>
      <w:tr w:rsidR="00A862EA" w:rsidRPr="00A862EA" w14:paraId="7A060588" w14:textId="77777777" w:rsidTr="00A862EA">
        <w:tc>
          <w:tcPr>
            <w:tcW w:w="354" w:type="dxa"/>
          </w:tcPr>
          <w:p w14:paraId="63E3ED74"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3A195CB3"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Wniosek może być złożony osobiście przez absolwenta lub osobę występującą w jego imieniu, lub przesłany do okręgowej komisji egzaminacyjnej drogą elektroniczną, faksem lub pocztą tradycyjną.</w:t>
            </w:r>
          </w:p>
        </w:tc>
      </w:tr>
      <w:tr w:rsidR="00A862EA" w:rsidRPr="00A862EA" w14:paraId="0FCA53A0" w14:textId="77777777" w:rsidTr="00A862EA">
        <w:tc>
          <w:tcPr>
            <w:tcW w:w="354" w:type="dxa"/>
          </w:tcPr>
          <w:p w14:paraId="540F2FAF"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65A54163" w14:textId="0DCA0235"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 xml:space="preserve">Weryfikacji sumy punktów dokonuje się w terminie 7 dni od dnia otrzymania wniosku, o którym mowa </w:t>
            </w:r>
            <w:r w:rsidR="00212E8B">
              <w:rPr>
                <w:rFonts w:asciiTheme="minorHAnsi" w:hAnsiTheme="minorHAnsi" w:cstheme="minorHAnsi"/>
                <w:sz w:val="22"/>
                <w:szCs w:val="22"/>
              </w:rPr>
              <w:br/>
            </w:r>
            <w:r w:rsidRPr="00A862EA">
              <w:rPr>
                <w:rFonts w:asciiTheme="minorHAnsi" w:hAnsiTheme="minorHAnsi" w:cstheme="minorHAnsi"/>
                <w:sz w:val="22"/>
                <w:szCs w:val="22"/>
              </w:rPr>
              <w:t>w pkt 15.5.13.</w:t>
            </w:r>
          </w:p>
        </w:tc>
      </w:tr>
      <w:tr w:rsidR="00A862EA" w:rsidRPr="00A862EA" w14:paraId="530C2E13" w14:textId="77777777" w:rsidTr="00A862EA">
        <w:tc>
          <w:tcPr>
            <w:tcW w:w="354" w:type="dxa"/>
          </w:tcPr>
          <w:p w14:paraId="5FF6E0BD"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1D1894AB"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W przypadku zastrzeżeń dotyczących kwestii natury technicznej, np. pomyłek w sumowaniu liczby punktów przyznanych za rozwiązania poszczególnych zadań, weryfikacji dokonuje pracownik wskazany przez dyrektora okręgowej komisji egzaminacyjnej.</w:t>
            </w:r>
          </w:p>
        </w:tc>
      </w:tr>
      <w:tr w:rsidR="00A862EA" w:rsidRPr="00A862EA" w14:paraId="6462366B" w14:textId="77777777" w:rsidTr="00A862EA">
        <w:tc>
          <w:tcPr>
            <w:tcW w:w="354" w:type="dxa"/>
          </w:tcPr>
          <w:p w14:paraId="15507376"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4A6A2034" w14:textId="19C366AD"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 xml:space="preserve">W przypadku zastrzeżeń dotyczących kwestii merytorycznych, dyrektor okręgowej komisji egzaminacyjnej wskazuje osobę, która dokonuje ponownej oceny rozwiązań wskazanych zadań, zgodnie </w:t>
            </w:r>
            <w:r w:rsidR="00212E8B">
              <w:rPr>
                <w:rFonts w:asciiTheme="minorHAnsi" w:hAnsiTheme="minorHAnsi" w:cstheme="minorHAnsi"/>
                <w:sz w:val="22"/>
                <w:szCs w:val="22"/>
              </w:rPr>
              <w:br/>
            </w:r>
            <w:r w:rsidRPr="00A862EA">
              <w:rPr>
                <w:rFonts w:asciiTheme="minorHAnsi" w:hAnsiTheme="minorHAnsi" w:cstheme="minorHAnsi"/>
                <w:sz w:val="22"/>
                <w:szCs w:val="22"/>
              </w:rPr>
              <w:t>z zasadami oceniania rozwiązań zadań opracowanymi przez CKE. Osoba wskazana przez dyrektora OKE musi posiadać uprawnienia egzaminatora w zakresie danego przedmiotu. Dyrektor OKE do weryfikacji sumy punktów wyznacza egzaminatora innego niż egzaminator, który sprawdzał i oceniał pracę egzaminacyjną jako pierwszy.</w:t>
            </w:r>
          </w:p>
        </w:tc>
      </w:tr>
      <w:tr w:rsidR="00A862EA" w:rsidRPr="00A862EA" w14:paraId="05FBD487" w14:textId="77777777" w:rsidTr="00A862EA">
        <w:tc>
          <w:tcPr>
            <w:tcW w:w="354" w:type="dxa"/>
          </w:tcPr>
          <w:p w14:paraId="26CE844F"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5BB69194"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 xml:space="preserve">Dyrektor okręgowej komisji egzaminacyjnej informuje pisemnie (listem albo e-mailem, albo faksem – jeżeli nr został podany) absolwenta o wyniku weryfikacji sumy punktów, w terminie 14 dni od dnia otrzymania wniosku, o którym mowa w pkt 15.5.13. </w:t>
            </w:r>
          </w:p>
        </w:tc>
      </w:tr>
      <w:tr w:rsidR="00A862EA" w:rsidRPr="00A862EA" w14:paraId="6D345D2E" w14:textId="77777777" w:rsidTr="00A862EA">
        <w:tc>
          <w:tcPr>
            <w:tcW w:w="354" w:type="dxa"/>
          </w:tcPr>
          <w:p w14:paraId="2914F8E4" w14:textId="77777777" w:rsidR="00A862EA" w:rsidRPr="00A862EA" w:rsidRDefault="00A862EA" w:rsidP="004625D2">
            <w:pPr>
              <w:tabs>
                <w:tab w:val="left" w:pos="1947"/>
              </w:tabs>
              <w:spacing w:after="45"/>
              <w:rPr>
                <w:rFonts w:asciiTheme="minorHAnsi" w:hAnsiTheme="minorHAnsi" w:cstheme="minorHAnsi"/>
                <w:b/>
                <w:sz w:val="22"/>
                <w:szCs w:val="22"/>
              </w:rPr>
            </w:pPr>
          </w:p>
        </w:tc>
        <w:tc>
          <w:tcPr>
            <w:tcW w:w="9994" w:type="dxa"/>
          </w:tcPr>
          <w:p w14:paraId="249CFEFF" w14:textId="77777777" w:rsidR="00A862EA" w:rsidRPr="00A862EA" w:rsidRDefault="00A862EA" w:rsidP="00A862EA">
            <w:pPr>
              <w:numPr>
                <w:ilvl w:val="0"/>
                <w:numId w:val="1"/>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Jeżeli w wyniku przeprowadzonej weryfikacji suma punktów została podwyższona, dyrektor okręgowej komisji egzaminacyjnej ustala nowy wynik egzaminu maturalnego oraz:</w:t>
            </w:r>
          </w:p>
          <w:p w14:paraId="35EF5102" w14:textId="2CD118F7" w:rsidR="00A862EA" w:rsidRPr="00A862EA" w:rsidRDefault="00A862EA" w:rsidP="00A862EA">
            <w:pPr>
              <w:numPr>
                <w:ilvl w:val="0"/>
                <w:numId w:val="6"/>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 xml:space="preserve">wydaje świadectwo dojrzałości, jeżeli w wyniku weryfikacji absolwent spełnił warunki niezbędne </w:t>
            </w:r>
            <w:r w:rsidR="00212E8B">
              <w:rPr>
                <w:rFonts w:asciiTheme="minorHAnsi" w:hAnsiTheme="minorHAnsi" w:cstheme="minorHAnsi"/>
                <w:sz w:val="22"/>
                <w:szCs w:val="22"/>
              </w:rPr>
              <w:br/>
            </w:r>
            <w:r w:rsidRPr="00A862EA">
              <w:rPr>
                <w:rFonts w:asciiTheme="minorHAnsi" w:hAnsiTheme="minorHAnsi" w:cstheme="minorHAnsi"/>
                <w:sz w:val="22"/>
                <w:szCs w:val="22"/>
              </w:rPr>
              <w:t>do zdania egzaminu lub</w:t>
            </w:r>
          </w:p>
          <w:p w14:paraId="3903816F" w14:textId="77777777" w:rsidR="00A862EA" w:rsidRPr="00A862EA" w:rsidRDefault="00A862EA" w:rsidP="00A862EA">
            <w:pPr>
              <w:numPr>
                <w:ilvl w:val="0"/>
                <w:numId w:val="6"/>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wydaje aneks do świadectwa dojrzałości, jeżeli w wyniku weryfikacji absolwent podwyższył wynik egzaminu zdawanego w poprzednich latach oraz</w:t>
            </w:r>
          </w:p>
          <w:p w14:paraId="568952A5" w14:textId="7846AFE5" w:rsidR="00A862EA" w:rsidRPr="00A862EA" w:rsidRDefault="00A862EA" w:rsidP="00A862EA">
            <w:pPr>
              <w:numPr>
                <w:ilvl w:val="0"/>
                <w:numId w:val="6"/>
              </w:numPr>
              <w:tabs>
                <w:tab w:val="left" w:pos="1947"/>
              </w:tabs>
              <w:spacing w:after="45"/>
              <w:contextualSpacing/>
              <w:rPr>
                <w:rFonts w:asciiTheme="minorHAnsi" w:hAnsiTheme="minorHAnsi" w:cstheme="minorHAnsi"/>
                <w:sz w:val="22"/>
                <w:szCs w:val="22"/>
              </w:rPr>
            </w:pPr>
            <w:r w:rsidRPr="00A862EA">
              <w:rPr>
                <w:rFonts w:asciiTheme="minorHAnsi" w:hAnsiTheme="minorHAnsi" w:cstheme="minorHAnsi"/>
                <w:sz w:val="22"/>
                <w:szCs w:val="22"/>
              </w:rPr>
              <w:t xml:space="preserve">anuluje odpowiednio świadectwo dojrzałości, aneks do świadectwa dojrzałości lub zaświadczenie </w:t>
            </w:r>
            <w:r w:rsidR="00212E8B">
              <w:rPr>
                <w:rFonts w:asciiTheme="minorHAnsi" w:hAnsiTheme="minorHAnsi" w:cstheme="minorHAnsi"/>
                <w:sz w:val="22"/>
                <w:szCs w:val="22"/>
              </w:rPr>
              <w:br/>
            </w:r>
            <w:r w:rsidRPr="00A862EA">
              <w:rPr>
                <w:rFonts w:asciiTheme="minorHAnsi" w:hAnsiTheme="minorHAnsi" w:cstheme="minorHAnsi"/>
                <w:sz w:val="22"/>
                <w:szCs w:val="22"/>
              </w:rPr>
              <w:t xml:space="preserve">o wyniku egzaminu maturalnego, wydane 5 lipca 2022 r. / 9 września 2022 r., i wydaje nowy dokument, jeżeli w wyniku weryfikacji podwyższony został wynik w procentach lub wynik na skali centylowej. Absolwent jest zobowiązany do zwrotu anulowanych dokumentów. </w:t>
            </w:r>
          </w:p>
        </w:tc>
      </w:tr>
    </w:tbl>
    <w:p w14:paraId="744E43B7" w14:textId="77777777" w:rsidR="00A862EA" w:rsidRDefault="00A862EA" w:rsidP="00A862EA"/>
    <w:sectPr w:rsidR="00A862EA" w:rsidSect="007A30B6">
      <w:headerReference w:type="default" r:id="rId7"/>
      <w:footerReference w:type="default" r:id="rId8"/>
      <w:pgSz w:w="11906" w:h="16838"/>
      <w:pgMar w:top="568" w:right="849" w:bottom="284" w:left="851" w:header="510" w:footer="1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9532" w14:textId="77777777" w:rsidR="006B4678" w:rsidRDefault="006B4678" w:rsidP="00DC1E5A">
      <w:r>
        <w:separator/>
      </w:r>
    </w:p>
  </w:endnote>
  <w:endnote w:type="continuationSeparator" w:id="0">
    <w:p w14:paraId="57A37AF2" w14:textId="77777777" w:rsidR="006B4678" w:rsidRDefault="006B4678" w:rsidP="00DC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883648"/>
      <w:docPartObj>
        <w:docPartGallery w:val="Page Numbers (Bottom of Page)"/>
        <w:docPartUnique/>
      </w:docPartObj>
    </w:sdtPr>
    <w:sdtEndPr/>
    <w:sdtContent>
      <w:p w14:paraId="6D6AEA23" w14:textId="63CFF4F1" w:rsidR="00212E8B" w:rsidRDefault="00212E8B">
        <w:pPr>
          <w:pStyle w:val="Stopka"/>
        </w:pPr>
        <w:r w:rsidRPr="00212E8B">
          <w:rPr>
            <w:rFonts w:asciiTheme="minorHAnsi" w:hAnsiTheme="minorHAnsi" w:cstheme="minorHAnsi"/>
            <w:sz w:val="16"/>
            <w:szCs w:val="16"/>
          </w:rPr>
          <w:fldChar w:fldCharType="begin"/>
        </w:r>
        <w:r w:rsidRPr="00212E8B">
          <w:rPr>
            <w:rFonts w:asciiTheme="minorHAnsi" w:hAnsiTheme="minorHAnsi" w:cstheme="minorHAnsi"/>
            <w:sz w:val="16"/>
            <w:szCs w:val="16"/>
          </w:rPr>
          <w:instrText>PAGE   \* MERGEFORMAT</w:instrText>
        </w:r>
        <w:r w:rsidRPr="00212E8B">
          <w:rPr>
            <w:rFonts w:asciiTheme="minorHAnsi" w:hAnsiTheme="minorHAnsi" w:cstheme="minorHAnsi"/>
            <w:sz w:val="16"/>
            <w:szCs w:val="16"/>
          </w:rPr>
          <w:fldChar w:fldCharType="separate"/>
        </w:r>
        <w:r w:rsidRPr="00212E8B">
          <w:rPr>
            <w:rFonts w:asciiTheme="minorHAnsi" w:hAnsiTheme="minorHAnsi" w:cstheme="minorHAnsi"/>
            <w:sz w:val="16"/>
            <w:szCs w:val="16"/>
          </w:rPr>
          <w:t>2</w:t>
        </w:r>
        <w:r w:rsidRPr="00212E8B">
          <w:rPr>
            <w:rFonts w:asciiTheme="minorHAnsi" w:hAnsiTheme="minorHAnsi" w:cstheme="minorHAnsi"/>
            <w:sz w:val="16"/>
            <w:szCs w:val="16"/>
          </w:rPr>
          <w:fldChar w:fldCharType="end"/>
        </w:r>
        <w:r>
          <w:rPr>
            <w:rFonts w:asciiTheme="minorHAnsi" w:hAnsiTheme="minorHAnsi" w:cstheme="minorHAnsi"/>
            <w:sz w:val="16"/>
            <w:szCs w:val="16"/>
          </w:rPr>
          <w:t xml:space="preserve"> z 2</w:t>
        </w:r>
      </w:p>
    </w:sdtContent>
  </w:sdt>
  <w:p w14:paraId="4D25096F" w14:textId="77777777" w:rsidR="00DC1E5A" w:rsidRDefault="00DC1E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935A" w14:textId="77777777" w:rsidR="006B4678" w:rsidRDefault="006B4678" w:rsidP="00DC1E5A">
      <w:r>
        <w:separator/>
      </w:r>
    </w:p>
  </w:footnote>
  <w:footnote w:type="continuationSeparator" w:id="0">
    <w:p w14:paraId="03620264" w14:textId="77777777" w:rsidR="006B4678" w:rsidRDefault="006B4678" w:rsidP="00DC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D71D" w14:textId="55987BF2" w:rsidR="007A30B6" w:rsidRDefault="007A30B6" w:rsidP="007A30B6">
    <w:pPr>
      <w:pStyle w:val="Nagwek"/>
      <w:jc w:val="right"/>
    </w:pPr>
    <w:r>
      <w:rPr>
        <w:noProof/>
      </w:rPr>
      <w:drawing>
        <wp:inline distT="0" distB="0" distL="0" distR="0" wp14:anchorId="3F7512B4" wp14:editId="259EBBD4">
          <wp:extent cx="1487805" cy="4692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52D2"/>
    <w:multiLevelType w:val="hybridMultilevel"/>
    <w:tmpl w:val="2684E3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835614"/>
    <w:multiLevelType w:val="hybridMultilevel"/>
    <w:tmpl w:val="A4DAE7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B030D5"/>
    <w:multiLevelType w:val="hybridMultilevel"/>
    <w:tmpl w:val="35B4CC5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68D75B6F"/>
    <w:multiLevelType w:val="hybridMultilevel"/>
    <w:tmpl w:val="1298C9FA"/>
    <w:lvl w:ilvl="0" w:tplc="7D604156">
      <w:start w:val="1"/>
      <w:numFmt w:val="lowerLetter"/>
      <w:lvlText w:val="%1."/>
      <w:lvlJc w:val="left"/>
      <w:pPr>
        <w:ind w:left="72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E0A1091"/>
    <w:multiLevelType w:val="hybridMultilevel"/>
    <w:tmpl w:val="117C1E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F9136A7"/>
    <w:multiLevelType w:val="hybridMultilevel"/>
    <w:tmpl w:val="B47464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6476467">
    <w:abstractNumId w:val="4"/>
  </w:num>
  <w:num w:numId="2" w16cid:durableId="1928420949">
    <w:abstractNumId w:val="5"/>
  </w:num>
  <w:num w:numId="3" w16cid:durableId="889925544">
    <w:abstractNumId w:val="1"/>
  </w:num>
  <w:num w:numId="4" w16cid:durableId="180507696">
    <w:abstractNumId w:val="0"/>
  </w:num>
  <w:num w:numId="5" w16cid:durableId="2077704807">
    <w:abstractNumId w:val="2"/>
  </w:num>
  <w:num w:numId="6" w16cid:durableId="638919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A"/>
    <w:rsid w:val="00212E8B"/>
    <w:rsid w:val="00253D41"/>
    <w:rsid w:val="004E3D8C"/>
    <w:rsid w:val="006B4678"/>
    <w:rsid w:val="006B4ABA"/>
    <w:rsid w:val="007A30B6"/>
    <w:rsid w:val="007C139C"/>
    <w:rsid w:val="00A42E29"/>
    <w:rsid w:val="00A862EA"/>
    <w:rsid w:val="00DC1E5A"/>
    <w:rsid w:val="00EC2DB4"/>
    <w:rsid w:val="00FD4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31103"/>
  <w15:chartTrackingRefBased/>
  <w15:docId w15:val="{38770AB0-8AF4-4A2C-A66E-825C298F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2EA"/>
    <w:pPr>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rsid w:val="00A8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8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C1E5A"/>
    <w:pPr>
      <w:tabs>
        <w:tab w:val="center" w:pos="4536"/>
        <w:tab w:val="right" w:pos="9072"/>
      </w:tabs>
    </w:pPr>
  </w:style>
  <w:style w:type="character" w:customStyle="1" w:styleId="NagwekZnak">
    <w:name w:val="Nagłówek Znak"/>
    <w:basedOn w:val="Domylnaczcionkaakapitu"/>
    <w:link w:val="Nagwek"/>
    <w:uiPriority w:val="99"/>
    <w:rsid w:val="00DC1E5A"/>
    <w:rPr>
      <w:rFonts w:ascii="Times New Roman" w:hAnsi="Times New Roman" w:cs="Times New Roman"/>
      <w:sz w:val="24"/>
      <w:szCs w:val="24"/>
    </w:rPr>
  </w:style>
  <w:style w:type="paragraph" w:styleId="Stopka">
    <w:name w:val="footer"/>
    <w:basedOn w:val="Normalny"/>
    <w:link w:val="StopkaZnak"/>
    <w:uiPriority w:val="99"/>
    <w:unhideWhenUsed/>
    <w:rsid w:val="00DC1E5A"/>
    <w:pPr>
      <w:tabs>
        <w:tab w:val="center" w:pos="4536"/>
        <w:tab w:val="right" w:pos="9072"/>
      </w:tabs>
    </w:pPr>
  </w:style>
  <w:style w:type="character" w:customStyle="1" w:styleId="StopkaZnak">
    <w:name w:val="Stopka Znak"/>
    <w:basedOn w:val="Domylnaczcionkaakapitu"/>
    <w:link w:val="Stopka"/>
    <w:uiPriority w:val="99"/>
    <w:rsid w:val="00DC1E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1185</Words>
  <Characters>7111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Duczek</dc:creator>
  <cp:keywords/>
  <dc:description/>
  <cp:lastModifiedBy>Agnieszka Dziaduła</cp:lastModifiedBy>
  <cp:revision>3</cp:revision>
  <dcterms:created xsi:type="dcterms:W3CDTF">2022-06-30T08:18:00Z</dcterms:created>
  <dcterms:modified xsi:type="dcterms:W3CDTF">2022-07-01T08:55:00Z</dcterms:modified>
</cp:coreProperties>
</file>